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2024年12月公司資訊（最終公司名稱翻譯完成版）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股票代碼</w:t>
            </w:r>
          </w:p>
        </w:tc>
        <w:tc>
          <w:tcPr>
            <w:tcW w:type="dxa" w:w="1234"/>
          </w:tcPr>
          <w:p>
            <w:r>
              <w:t>公司名稱（中文）</w:t>
            </w:r>
          </w:p>
        </w:tc>
        <w:tc>
          <w:tcPr>
            <w:tcW w:type="dxa" w:w="1234"/>
          </w:tcPr>
          <w:p>
            <w:r>
              <w:t>市值（美元）</w:t>
            </w:r>
          </w:p>
        </w:tc>
        <w:tc>
          <w:tcPr>
            <w:tcW w:type="dxa" w:w="1234"/>
          </w:tcPr>
          <w:p>
            <w:r>
              <w:t>財報日期</w:t>
            </w:r>
          </w:p>
        </w:tc>
        <w:tc>
          <w:tcPr>
            <w:tcW w:type="dxa" w:w="1234"/>
          </w:tcPr>
          <w:p>
            <w:r>
              <w:t>產業分類</w:t>
            </w:r>
          </w:p>
        </w:tc>
        <w:tc>
          <w:tcPr>
            <w:tcW w:type="dxa" w:w="1234"/>
          </w:tcPr>
          <w:p>
            <w:r>
              <w:t>評等</w:t>
            </w:r>
          </w:p>
        </w:tc>
        <w:tc>
          <w:tcPr>
            <w:tcW w:type="dxa" w:w="1234"/>
          </w:tcPr>
          <w:p>
            <w:r>
              <w:t>資金流向</w:t>
            </w:r>
          </w:p>
        </w:tc>
      </w:tr>
      <w:tr>
        <w:tc>
          <w:tcPr>
            <w:tcW w:type="dxa" w:w="1234"/>
          </w:tcPr>
          <w:p>
            <w:r>
              <w:t>TSM</w:t>
            </w:r>
          </w:p>
        </w:tc>
        <w:tc>
          <w:tcPr>
            <w:tcW w:type="dxa" w:w="1234"/>
          </w:tcPr>
          <w:p>
            <w:r>
              <w:t>台灣積體電路製造公司</w:t>
            </w:r>
          </w:p>
        </w:tc>
        <w:tc>
          <w:tcPr>
            <w:tcW w:type="dxa" w:w="1234"/>
          </w:tcPr>
          <w:p>
            <w:r>
              <w:t>$841.15 億</w:t>
            </w:r>
          </w:p>
        </w:tc>
        <w:tc>
          <w:tcPr>
            <w:tcW w:type="dxa" w:w="1234"/>
          </w:tcPr>
          <w:p>
            <w:r>
              <w:t>2025/01/16</w:t>
            </w:r>
          </w:p>
        </w:tc>
        <w:tc>
          <w:tcPr>
            <w:tcW w:type="dxa" w:w="1234"/>
          </w:tcPr>
          <w:p>
            <w:r>
              <w:t>晶片－半導體製造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SPOT</w:t>
            </w:r>
          </w:p>
        </w:tc>
        <w:tc>
          <w:tcPr>
            <w:tcW w:type="dxa" w:w="1234"/>
          </w:tcPr>
          <w:p>
            <w:r>
              <w:t>Spotify 音樂平台</w:t>
            </w:r>
          </w:p>
        </w:tc>
        <w:tc>
          <w:tcPr>
            <w:tcW w:type="dxa" w:w="1234"/>
          </w:tcPr>
          <w:p>
            <w:r>
              <w:t>$95.27 億</w:t>
            </w:r>
          </w:p>
        </w:tc>
        <w:tc>
          <w:tcPr>
            <w:tcW w:type="dxa" w:w="1234"/>
          </w:tcPr>
          <w:p>
            <w:r>
              <w:t>2025/02/05</w:t>
            </w:r>
          </w:p>
        </w:tc>
        <w:tc>
          <w:tcPr>
            <w:tcW w:type="dxa" w:w="1234"/>
          </w:tcPr>
          <w:p>
            <w:r>
              <w:t>軟體－教育／媒體軟體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ETN</w:t>
            </w:r>
          </w:p>
        </w:tc>
        <w:tc>
          <w:tcPr>
            <w:tcW w:type="dxa" w:w="1234"/>
          </w:tcPr>
          <w:p>
            <w:r>
              <w:t>伊頓公司</w:t>
            </w:r>
          </w:p>
        </w:tc>
        <w:tc>
          <w:tcPr>
            <w:tcW w:type="dxa" w:w="1234"/>
          </w:tcPr>
          <w:p>
            <w:r>
              <w:t>$146.72 億</w:t>
            </w:r>
          </w:p>
        </w:tc>
        <w:tc>
          <w:tcPr>
            <w:tcW w:type="dxa" w:w="1234"/>
          </w:tcPr>
          <w:p>
            <w:r>
              <w:t>2025/01/30</w:t>
            </w:r>
          </w:p>
        </w:tc>
        <w:tc>
          <w:tcPr>
            <w:tcW w:type="dxa" w:w="1234"/>
          </w:tcPr>
          <w:p>
            <w:r>
              <w:t>機械－電力設備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COST</w:t>
            </w:r>
          </w:p>
        </w:tc>
        <w:tc>
          <w:tcPr>
            <w:tcW w:type="dxa" w:w="1234"/>
          </w:tcPr>
          <w:p>
            <w:r>
              <w:t>好市多批發公司</w:t>
            </w:r>
          </w:p>
        </w:tc>
        <w:tc>
          <w:tcPr>
            <w:tcW w:type="dxa" w:w="1234"/>
          </w:tcPr>
          <w:p>
            <w:r>
              <w:t>$429.6 億</w:t>
            </w:r>
          </w:p>
        </w:tc>
        <w:tc>
          <w:tcPr>
            <w:tcW w:type="dxa" w:w="1234"/>
          </w:tcPr>
          <w:p>
            <w:r>
              <w:t>2024/12/12</w:t>
            </w:r>
          </w:p>
        </w:tc>
        <w:tc>
          <w:tcPr>
            <w:tcW w:type="dxa" w:w="1234"/>
          </w:tcPr>
          <w:p>
            <w:r>
              <w:t>零售－大型折扣連鎖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HWM</w:t>
            </w:r>
          </w:p>
        </w:tc>
        <w:tc>
          <w:tcPr>
            <w:tcW w:type="dxa" w:w="1234"/>
          </w:tcPr>
          <w:p>
            <w:r>
              <w:t>Howmet 航太公司</w:t>
            </w:r>
          </w:p>
        </w:tc>
        <w:tc>
          <w:tcPr>
            <w:tcW w:type="dxa" w:w="1234"/>
          </w:tcPr>
          <w:p>
            <w:r>
              <w:t>$47.23 億</w:t>
            </w:r>
          </w:p>
        </w:tc>
        <w:tc>
          <w:tcPr>
            <w:tcW w:type="dxa" w:w="1234"/>
          </w:tcPr>
          <w:p>
            <w:r>
              <w:t>2025/01/29</w:t>
            </w:r>
          </w:p>
        </w:tc>
        <w:tc>
          <w:tcPr>
            <w:tcW w:type="dxa" w:w="1234"/>
          </w:tcPr>
          <w:p>
            <w:r>
              <w:t>航太－航太與國防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TRV</w:t>
            </w:r>
          </w:p>
        </w:tc>
        <w:tc>
          <w:tcPr>
            <w:tcW w:type="dxa" w:w="1234"/>
          </w:tcPr>
          <w:p>
            <w:r>
              <w:t>Travelers 保險公司</w:t>
            </w:r>
          </w:p>
        </w:tc>
        <w:tc>
          <w:tcPr>
            <w:tcW w:type="dxa" w:w="1234"/>
          </w:tcPr>
          <w:p>
            <w:r>
              <w:t>$60.32 億</w:t>
            </w:r>
          </w:p>
        </w:tc>
        <w:tc>
          <w:tcPr>
            <w:tcW w:type="dxa" w:w="1234"/>
          </w:tcPr>
          <w:p>
            <w:r>
              <w:t>2025/01/28</w:t>
            </w:r>
          </w:p>
        </w:tc>
        <w:tc>
          <w:tcPr>
            <w:tcW w:type="dxa" w:w="1234"/>
          </w:tcPr>
          <w:p>
            <w:r>
              <w:t>保險－財產／意外／壽險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TT</w:t>
            </w:r>
          </w:p>
        </w:tc>
        <w:tc>
          <w:tcPr>
            <w:tcW w:type="dxa" w:w="1234"/>
          </w:tcPr>
          <w:p>
            <w:r>
              <w:t>Trane Technologies 空調公司</w:t>
            </w:r>
          </w:p>
        </w:tc>
        <w:tc>
          <w:tcPr>
            <w:tcW w:type="dxa" w:w="1234"/>
          </w:tcPr>
          <w:p>
            <w:r>
              <w:t>$92.85 億</w:t>
            </w:r>
          </w:p>
        </w:tc>
        <w:tc>
          <w:tcPr>
            <w:tcW w:type="dxa" w:w="1234"/>
          </w:tcPr>
          <w:p>
            <w:r>
              <w:t>2025/01/29</w:t>
            </w:r>
          </w:p>
        </w:tc>
        <w:tc>
          <w:tcPr>
            <w:tcW w:type="dxa" w:w="1234"/>
          </w:tcPr>
          <w:p>
            <w:r>
              <w:t>建築－空調與加熱產品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BK</w:t>
            </w:r>
          </w:p>
        </w:tc>
        <w:tc>
          <w:tcPr>
            <w:tcW w:type="dxa" w:w="1234"/>
          </w:tcPr>
          <w:p>
            <w:r>
              <w:t>紐約梅隆銀行</w:t>
            </w:r>
          </w:p>
        </w:tc>
        <w:tc>
          <w:tcPr>
            <w:tcW w:type="dxa" w:w="1234"/>
          </w:tcPr>
          <w:p>
            <w:r>
              <w:t>$59.02 億</w:t>
            </w:r>
          </w:p>
        </w:tc>
        <w:tc>
          <w:tcPr>
            <w:tcW w:type="dxa" w:w="1234"/>
          </w:tcPr>
          <w:p>
            <w:r>
              <w:t>2025/01/15</w:t>
            </w:r>
          </w:p>
        </w:tc>
        <w:tc>
          <w:tcPr>
            <w:tcW w:type="dxa" w:w="1234"/>
          </w:tcPr>
          <w:p>
            <w:r>
              <w:t>銀行－貨幣中心銀行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GS</w:t>
            </w:r>
          </w:p>
        </w:tc>
        <w:tc>
          <w:tcPr>
            <w:tcW w:type="dxa" w:w="1234"/>
          </w:tcPr>
          <w:p>
            <w:r>
              <w:t>高盛集團</w:t>
            </w:r>
          </w:p>
        </w:tc>
        <w:tc>
          <w:tcPr>
            <w:tcW w:type="dxa" w:w="1234"/>
          </w:tcPr>
          <w:p>
            <w:r>
              <w:t>$188.9 億</w:t>
            </w:r>
          </w:p>
        </w:tc>
        <w:tc>
          <w:tcPr>
            <w:tcW w:type="dxa" w:w="1234"/>
          </w:tcPr>
          <w:p>
            <w:r>
              <w:t>2025/01/16</w:t>
            </w:r>
          </w:p>
        </w:tc>
        <w:tc>
          <w:tcPr>
            <w:tcW w:type="dxa" w:w="1234"/>
          </w:tcPr>
          <w:p>
            <w:r>
              <w:t>銀行－貨幣中心銀行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TEVA</w:t>
            </w:r>
          </w:p>
        </w:tc>
        <w:tc>
          <w:tcPr>
            <w:tcW w:type="dxa" w:w="1234"/>
          </w:tcPr>
          <w:p>
            <w:r>
              <w:t>Teva 製藥公司</w:t>
            </w:r>
          </w:p>
        </w:tc>
        <w:tc>
          <w:tcPr>
            <w:tcW w:type="dxa" w:w="1234"/>
          </w:tcPr>
          <w:p>
            <w:r>
              <w:t>$18.4 億</w:t>
            </w:r>
          </w:p>
        </w:tc>
        <w:tc>
          <w:tcPr>
            <w:tcW w:type="dxa" w:w="1234"/>
          </w:tcPr>
          <w:p>
            <w:r>
              <w:t>2025/02/05</w:t>
            </w:r>
          </w:p>
        </w:tc>
        <w:tc>
          <w:tcPr>
            <w:tcW w:type="dxa" w:w="1234"/>
          </w:tcPr>
          <w:p>
            <w:r>
              <w:t>醫療－學名藥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GE</w:t>
            </w:r>
          </w:p>
        </w:tc>
        <w:tc>
          <w:tcPr>
            <w:tcW w:type="dxa" w:w="1234"/>
          </w:tcPr>
          <w:p>
            <w:r>
              <w:t>通用電氣公司</w:t>
            </w:r>
          </w:p>
        </w:tc>
        <w:tc>
          <w:tcPr>
            <w:tcW w:type="dxa" w:w="1234"/>
          </w:tcPr>
          <w:p>
            <w:r>
              <w:t>$193.48 億</w:t>
            </w:r>
          </w:p>
        </w:tc>
        <w:tc>
          <w:tcPr>
            <w:tcW w:type="dxa" w:w="1234"/>
          </w:tcPr>
          <w:p>
            <w:r>
              <w:t>2025/01/22</w:t>
            </w:r>
          </w:p>
        </w:tc>
        <w:tc>
          <w:tcPr>
            <w:tcW w:type="dxa" w:w="1234"/>
          </w:tcPr>
          <w:p>
            <w:r>
              <w:t>航太－航太與國防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FI</w:t>
            </w:r>
          </w:p>
        </w:tc>
        <w:tc>
          <w:tcPr>
            <w:tcW w:type="dxa" w:w="1234"/>
          </w:tcPr>
          <w:p>
            <w:r>
              <w:t>Fiserv 金融科技公司</w:t>
            </w:r>
          </w:p>
        </w:tc>
        <w:tc>
          <w:tcPr>
            <w:tcW w:type="dxa" w:w="1234"/>
          </w:tcPr>
          <w:p>
            <w:r>
              <w:t>$124.29 億</w:t>
            </w:r>
          </w:p>
        </w:tc>
        <w:tc>
          <w:tcPr>
            <w:tcW w:type="dxa" w:w="1234"/>
          </w:tcPr>
          <w:p>
            <w:r>
              <w:t>2025/02/11</w:t>
            </w:r>
          </w:p>
        </w:tc>
        <w:tc>
          <w:tcPr>
            <w:tcW w:type="dxa" w:w="1234"/>
          </w:tcPr>
          <w:p>
            <w:r>
              <w:t>金融－專業金融服務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TMUS</w:t>
            </w:r>
          </w:p>
        </w:tc>
        <w:tc>
          <w:tcPr>
            <w:tcW w:type="dxa" w:w="1234"/>
          </w:tcPr>
          <w:p>
            <w:r>
              <w:t>T-Mobile 美國</w:t>
            </w:r>
          </w:p>
        </w:tc>
        <w:tc>
          <w:tcPr>
            <w:tcW w:type="dxa" w:w="1234"/>
          </w:tcPr>
          <w:p>
            <w:r>
              <w:t>$281.38 億</w:t>
            </w:r>
          </w:p>
        </w:tc>
        <w:tc>
          <w:tcPr>
            <w:tcW w:type="dxa" w:w="1234"/>
          </w:tcPr>
          <w:p>
            <w:r>
              <w:t>2025/01/29</w:t>
            </w:r>
          </w:p>
        </w:tc>
        <w:tc>
          <w:tcPr>
            <w:tcW w:type="dxa" w:w="1234"/>
          </w:tcPr>
          <w:p>
            <w:r>
              <w:t>電信－無線服務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PM</w:t>
            </w:r>
          </w:p>
        </w:tc>
        <w:tc>
          <w:tcPr>
            <w:tcW w:type="dxa" w:w="1234"/>
          </w:tcPr>
          <w:p>
            <w:r>
              <w:t>菲利普莫里斯國際公司</w:t>
            </w:r>
          </w:p>
        </w:tc>
        <w:tc>
          <w:tcPr>
            <w:tcW w:type="dxa" w:w="1234"/>
          </w:tcPr>
          <w:p>
            <w:r>
              <w:t>$202.12 億</w:t>
            </w:r>
          </w:p>
        </w:tc>
        <w:tc>
          <w:tcPr>
            <w:tcW w:type="dxa" w:w="1234"/>
          </w:tcPr>
          <w:p>
            <w:r>
              <w:t>2025/02/06</w:t>
            </w:r>
          </w:p>
        </w:tc>
        <w:tc>
          <w:tcPr>
            <w:tcW w:type="dxa" w:w="1234"/>
          </w:tcPr>
          <w:p>
            <w:r>
              <w:t>酒精/菸草－菸草產品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AXON</w:t>
            </w:r>
          </w:p>
        </w:tc>
        <w:tc>
          <w:tcPr>
            <w:tcW w:type="dxa" w:w="1234"/>
          </w:tcPr>
          <w:p>
            <w:r>
              <w:t>Axon（前 TASER）安全科技公司</w:t>
            </w:r>
          </w:p>
        </w:tc>
        <w:tc>
          <w:tcPr>
            <w:tcW w:type="dxa" w:w="1234"/>
          </w:tcPr>
          <w:p>
            <w:r>
              <w:t>$48.21 億</w:t>
            </w:r>
          </w:p>
        </w:tc>
        <w:tc>
          <w:tcPr>
            <w:tcW w:type="dxa" w:w="1234"/>
          </w:tcPr>
          <w:p>
            <w:r>
              <w:t>2025/03/04</w:t>
            </w:r>
          </w:p>
        </w:tc>
        <w:tc>
          <w:tcPr>
            <w:tcW w:type="dxa" w:w="1234"/>
          </w:tcPr>
          <w:p>
            <w:r>
              <w:t>商業服務－安全／公共安全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ORCL</w:t>
            </w:r>
          </w:p>
        </w:tc>
        <w:tc>
          <w:tcPr>
            <w:tcW w:type="dxa" w:w="1234"/>
          </w:tcPr>
          <w:p>
            <w:r>
              <w:t>甲骨文公司</w:t>
            </w:r>
          </w:p>
        </w:tc>
        <w:tc>
          <w:tcPr>
            <w:tcW w:type="dxa" w:w="1234"/>
          </w:tcPr>
          <w:p>
            <w:r>
              <w:t>$500.11 億</w:t>
            </w:r>
          </w:p>
        </w:tc>
        <w:tc>
          <w:tcPr>
            <w:tcW w:type="dxa" w:w="1234"/>
          </w:tcPr>
          <w:p>
            <w:r>
              <w:t>2024/12/12</w:t>
            </w:r>
          </w:p>
        </w:tc>
        <w:tc>
          <w:tcPr>
            <w:tcW w:type="dxa" w:w="1234"/>
          </w:tcPr>
          <w:p>
            <w:r>
              <w:t>軟體－資料庫軟體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APO</w:t>
            </w:r>
          </w:p>
        </w:tc>
        <w:tc>
          <w:tcPr>
            <w:tcW w:type="dxa" w:w="1234"/>
          </w:tcPr>
          <w:p>
            <w:r>
              <w:t>阿波羅全球管理公司</w:t>
            </w:r>
          </w:p>
        </w:tc>
        <w:tc>
          <w:tcPr>
            <w:tcW w:type="dxa" w:w="1234"/>
          </w:tcPr>
          <w:p>
            <w:r>
              <w:t>$103.7 億</w:t>
            </w:r>
          </w:p>
        </w:tc>
        <w:tc>
          <w:tcPr>
            <w:tcW w:type="dxa" w:w="1234"/>
          </w:tcPr>
          <w:p>
            <w:r>
              <w:t>2025/02/06</w:t>
            </w:r>
          </w:p>
        </w:tc>
        <w:tc>
          <w:tcPr>
            <w:tcW w:type="dxa" w:w="1234"/>
          </w:tcPr>
          <w:p>
            <w:r>
              <w:t>金融－投資管理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DASH</w:t>
            </w:r>
          </w:p>
        </w:tc>
        <w:tc>
          <w:tcPr>
            <w:tcW w:type="dxa" w:w="1234"/>
          </w:tcPr>
          <w:p>
            <w:r>
              <w:t>DoorDash 外送平台</w:t>
            </w:r>
          </w:p>
        </w:tc>
        <w:tc>
          <w:tcPr>
            <w:tcW w:type="dxa" w:w="1234"/>
          </w:tcPr>
          <w:p>
            <w:r>
              <w:t>$73.24 億</w:t>
            </w:r>
          </w:p>
        </w:tc>
        <w:tc>
          <w:tcPr>
            <w:tcW w:type="dxa" w:w="1234"/>
          </w:tcPr>
          <w:p>
            <w:r>
              <w:t>2025/02/13</w:t>
            </w:r>
          </w:p>
        </w:tc>
        <w:tc>
          <w:tcPr>
            <w:tcW w:type="dxa" w:w="1234"/>
          </w:tcPr>
          <w:p>
            <w:r>
              <w:t>零售－網路零售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PRCT</w:t>
            </w:r>
          </w:p>
        </w:tc>
        <w:tc>
          <w:tcPr>
            <w:tcW w:type="dxa" w:w="1234"/>
          </w:tcPr>
          <w:p>
            <w:r>
              <w:t>Procept Biorobotics 機器人手術公司</w:t>
            </w:r>
          </w:p>
        </w:tc>
        <w:tc>
          <w:tcPr>
            <w:tcW w:type="dxa" w:w="1234"/>
          </w:tcPr>
          <w:p>
            <w:r>
              <w:t>$5.25 億</w:t>
            </w:r>
          </w:p>
        </w:tc>
        <w:tc>
          <w:tcPr>
            <w:tcW w:type="dxa" w:w="1234"/>
          </w:tcPr>
          <w:p>
            <w:r>
              <w:t>2025/03/04</w:t>
            </w:r>
          </w:p>
        </w:tc>
        <w:tc>
          <w:tcPr>
            <w:tcW w:type="dxa" w:w="1234"/>
          </w:tcPr>
          <w:p>
            <w:r>
              <w:t>醫療－系統與設備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KKR</w:t>
            </w:r>
          </w:p>
        </w:tc>
        <w:tc>
          <w:tcPr>
            <w:tcW w:type="dxa" w:w="1234"/>
          </w:tcPr>
          <w:p>
            <w:r>
              <w:t>KKR 私募股權公司</w:t>
            </w:r>
          </w:p>
        </w:tc>
        <w:tc>
          <w:tcPr>
            <w:tcW w:type="dxa" w:w="1234"/>
          </w:tcPr>
          <w:p>
            <w:r>
              <w:t>$139.77 億</w:t>
            </w:r>
          </w:p>
        </w:tc>
        <w:tc>
          <w:tcPr>
            <w:tcW w:type="dxa" w:w="1234"/>
          </w:tcPr>
          <w:p>
            <w:r>
              <w:t>2025/02/11</w:t>
            </w:r>
          </w:p>
        </w:tc>
        <w:tc>
          <w:tcPr>
            <w:tcW w:type="dxa" w:w="1234"/>
          </w:tcPr>
          <w:p>
            <w:r>
              <w:t>金融－投資管理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WELL</w:t>
            </w:r>
          </w:p>
        </w:tc>
        <w:tc>
          <w:tcPr>
            <w:tcW w:type="dxa" w:w="1234"/>
          </w:tcPr>
          <w:p>
            <w:r>
              <w:t>Welltower 醫療不動產投資信託</w:t>
            </w:r>
          </w:p>
        </w:tc>
        <w:tc>
          <w:tcPr>
            <w:tcW w:type="dxa" w:w="1234"/>
          </w:tcPr>
          <w:p>
            <w:r>
              <w:t>$84.68 億</w:t>
            </w:r>
          </w:p>
        </w:tc>
        <w:tc>
          <w:tcPr>
            <w:tcW w:type="dxa" w:w="1234"/>
          </w:tcPr>
          <w:p>
            <w:r>
              <w:t>2025/02/18</w:t>
            </w:r>
          </w:p>
        </w:tc>
        <w:tc>
          <w:tcPr>
            <w:tcW w:type="dxa" w:w="1234"/>
          </w:tcPr>
          <w:p>
            <w:r>
              <w:t>不動產－房地產投資信託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CVNA</w:t>
            </w:r>
          </w:p>
        </w:tc>
        <w:tc>
          <w:tcPr>
            <w:tcW w:type="dxa" w:w="1234"/>
          </w:tcPr>
          <w:p>
            <w:r>
              <w:t>Carvana 線上汽車銷售平台</w:t>
            </w:r>
          </w:p>
        </w:tc>
        <w:tc>
          <w:tcPr>
            <w:tcW w:type="dxa" w:w="1234"/>
          </w:tcPr>
          <w:p>
            <w:r>
              <w:t>$51.79 億</w:t>
            </w:r>
          </w:p>
        </w:tc>
        <w:tc>
          <w:tcPr>
            <w:tcW w:type="dxa" w:w="1234"/>
          </w:tcPr>
          <w:p>
            <w:r>
              <w:t>2025/02/20</w:t>
            </w:r>
          </w:p>
        </w:tc>
        <w:tc>
          <w:tcPr>
            <w:tcW w:type="dxa" w:w="1234"/>
          </w:tcPr>
          <w:p>
            <w:r>
              <w:t>零售－汽車批發/零售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TOST</w:t>
            </w:r>
          </w:p>
        </w:tc>
        <w:tc>
          <w:tcPr>
            <w:tcW w:type="dxa" w:w="1234"/>
          </w:tcPr>
          <w:p>
            <w:r>
              <w:t>Toast 餐飲科技公司</w:t>
            </w:r>
          </w:p>
        </w:tc>
        <w:tc>
          <w:tcPr>
            <w:tcW w:type="dxa" w:w="1234"/>
          </w:tcPr>
          <w:p>
            <w:r>
              <w:t>$23.96 億</w:t>
            </w:r>
          </w:p>
        </w:tc>
        <w:tc>
          <w:tcPr>
            <w:tcW w:type="dxa" w:w="1234"/>
          </w:tcPr>
          <w:p>
            <w:r>
              <w:t>2025/02/13</w:t>
            </w:r>
          </w:p>
        </w:tc>
        <w:tc>
          <w:tcPr>
            <w:tcW w:type="dxa" w:w="1234"/>
          </w:tcPr>
          <w:p>
            <w:r>
              <w:t>金融－信用卡與支付處理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TXRH</w:t>
            </w:r>
          </w:p>
        </w:tc>
        <w:tc>
          <w:tcPr>
            <w:tcW w:type="dxa" w:w="1234"/>
          </w:tcPr>
          <w:p>
            <w:r>
              <w:t>Texas Roadhouse 牛排餐廳</w:t>
            </w:r>
          </w:p>
        </w:tc>
        <w:tc>
          <w:tcPr>
            <w:tcW w:type="dxa" w:w="1234"/>
          </w:tcPr>
          <w:p>
            <w:r>
              <w:t>$13.27 億</w:t>
            </w:r>
          </w:p>
        </w:tc>
        <w:tc>
          <w:tcPr>
            <w:tcW w:type="dxa" w:w="1234"/>
          </w:tcPr>
          <w:p>
            <w:r>
              <w:t>2025/02/25</w:t>
            </w:r>
          </w:p>
        </w:tc>
        <w:tc>
          <w:tcPr>
            <w:tcW w:type="dxa" w:w="1234"/>
          </w:tcPr>
          <w:p>
            <w:r>
              <w:t>零售－連鎖餐廳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VIK</w:t>
            </w:r>
          </w:p>
        </w:tc>
        <w:tc>
          <w:tcPr>
            <w:tcW w:type="dxa" w:w="1234"/>
          </w:tcPr>
          <w:p>
            <w:r>
              <w:t>Viking Holdings 郵輪公司</w:t>
            </w:r>
          </w:p>
        </w:tc>
        <w:tc>
          <w:tcPr>
            <w:tcW w:type="dxa" w:w="1234"/>
          </w:tcPr>
          <w:p>
            <w:r>
              <w:t>$20.18 億</w:t>
            </w:r>
          </w:p>
        </w:tc>
        <w:tc>
          <w:tcPr>
            <w:tcW w:type="dxa" w:w="1234"/>
          </w:tcPr>
          <w:p>
            <w:r>
              <w:t>2025/02/26</w:t>
            </w:r>
          </w:p>
        </w:tc>
        <w:tc>
          <w:tcPr>
            <w:tcW w:type="dxa" w:w="1234"/>
          </w:tcPr>
          <w:p>
            <w:r>
              <w:t>休閒－服務業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MMYT</w:t>
            </w:r>
          </w:p>
        </w:tc>
        <w:tc>
          <w:tcPr>
            <w:tcW w:type="dxa" w:w="1234"/>
          </w:tcPr>
          <w:p>
            <w:r>
              <w:t>SharkNinja 家電／MakeMyTrip 印度旅遊平台</w:t>
            </w:r>
          </w:p>
        </w:tc>
        <w:tc>
          <w:tcPr>
            <w:tcW w:type="dxa" w:w="1234"/>
          </w:tcPr>
          <w:p>
            <w:r>
              <w:t>$12.48 億</w:t>
            </w:r>
          </w:p>
        </w:tc>
        <w:tc>
          <w:tcPr>
            <w:tcW w:type="dxa" w:w="1234"/>
          </w:tcPr>
          <w:p>
            <w:r>
              <w:t>2025/01/23</w:t>
            </w:r>
          </w:p>
        </w:tc>
        <w:tc>
          <w:tcPr>
            <w:tcW w:type="dxa" w:w="1234"/>
          </w:tcPr>
          <w:p>
            <w:r>
              <w:t>休閒－旅遊預訂平台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CBRE</w:t>
            </w:r>
          </w:p>
        </w:tc>
        <w:tc>
          <w:tcPr>
            <w:tcW w:type="dxa" w:w="1234"/>
          </w:tcPr>
          <w:p>
            <w:r>
              <w:t>世邦魏理仕不動產服務公司</w:t>
            </w:r>
          </w:p>
        </w:tc>
        <w:tc>
          <w:tcPr>
            <w:tcW w:type="dxa" w:w="1234"/>
          </w:tcPr>
          <w:p>
            <w:r>
              <w:t>$42.68 億</w:t>
            </w:r>
          </w:p>
        </w:tc>
        <w:tc>
          <w:tcPr>
            <w:tcW w:type="dxa" w:w="1234"/>
          </w:tcPr>
          <w:p>
            <w:r>
              <w:t>2025/02/20</w:t>
            </w:r>
          </w:p>
        </w:tc>
        <w:tc>
          <w:tcPr>
            <w:tcW w:type="dxa" w:w="1234"/>
          </w:tcPr>
          <w:p>
            <w:r>
              <w:t>不動產－開發/營運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CRH</w:t>
            </w:r>
          </w:p>
        </w:tc>
        <w:tc>
          <w:tcPr>
            <w:tcW w:type="dxa" w:w="1234"/>
          </w:tcPr>
          <w:p>
            <w:r>
              <w:t>CRH 建材公司</w:t>
            </w:r>
          </w:p>
        </w:tc>
        <w:tc>
          <w:tcPr>
            <w:tcW w:type="dxa" w:w="1234"/>
          </w:tcPr>
          <w:p>
            <w:r>
              <w:t>$69.09 億</w:t>
            </w:r>
          </w:p>
        </w:tc>
        <w:tc>
          <w:tcPr>
            <w:tcW w:type="dxa" w:w="1234"/>
          </w:tcPr>
          <w:p>
            <w:r>
              <w:t>2025/02/27</w:t>
            </w:r>
          </w:p>
        </w:tc>
        <w:tc>
          <w:tcPr>
            <w:tcW w:type="dxa" w:w="1234"/>
          </w:tcPr>
          <w:p>
            <w:r>
              <w:t>建築－水泥與骨材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TTD</w:t>
            </w:r>
          </w:p>
        </w:tc>
        <w:tc>
          <w:tcPr>
            <w:tcW w:type="dxa" w:w="1234"/>
          </w:tcPr>
          <w:p>
            <w:r>
              <w:t>Trade Desk 數位廣告平台</w:t>
            </w:r>
          </w:p>
        </w:tc>
        <w:tc>
          <w:tcPr>
            <w:tcW w:type="dxa" w:w="1234"/>
          </w:tcPr>
          <w:p>
            <w:r>
              <w:t>$66.42 億</w:t>
            </w:r>
          </w:p>
        </w:tc>
        <w:tc>
          <w:tcPr>
            <w:tcW w:type="dxa" w:w="1234"/>
          </w:tcPr>
          <w:p>
            <w:r>
              <w:t>2025/02/13</w:t>
            </w:r>
          </w:p>
        </w:tc>
        <w:tc>
          <w:tcPr>
            <w:tcW w:type="dxa" w:w="1234"/>
          </w:tcPr>
          <w:p>
            <w:r>
              <w:t>商業服務－廣告服務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ARM</w:t>
            </w:r>
          </w:p>
        </w:tc>
        <w:tc>
          <w:tcPr>
            <w:tcW w:type="dxa" w:w="1234"/>
          </w:tcPr>
          <w:p>
            <w:r>
              <w:t>Arm 控股公司 ADR</w:t>
            </w:r>
          </w:p>
        </w:tc>
        <w:tc>
          <w:tcPr>
            <w:tcW w:type="dxa" w:w="1234"/>
          </w:tcPr>
          <w:p>
            <w:r>
              <w:t>$150.57 億</w:t>
            </w:r>
          </w:p>
        </w:tc>
        <w:tc>
          <w:tcPr>
            <w:tcW w:type="dxa" w:w="1234"/>
          </w:tcPr>
          <w:p>
            <w:r>
              <w:t>2025/02/05</w:t>
            </w:r>
          </w:p>
        </w:tc>
        <w:tc>
          <w:tcPr>
            <w:tcW w:type="dxa" w:w="1234"/>
          </w:tcPr>
          <w:p>
            <w:r>
              <w:t>晶片－無晶圓半導體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COHR</w:t>
            </w:r>
          </w:p>
        </w:tc>
        <w:tc>
          <w:tcPr>
            <w:tcW w:type="dxa" w:w="1234"/>
          </w:tcPr>
          <w:p>
            <w:r>
              <w:t>Coherent 光學與雷射公司</w:t>
            </w:r>
          </w:p>
        </w:tc>
        <w:tc>
          <w:tcPr>
            <w:tcW w:type="dxa" w:w="1234"/>
          </w:tcPr>
          <w:p>
            <w:r>
              <w:t>$15.67 億</w:t>
            </w:r>
          </w:p>
        </w:tc>
        <w:tc>
          <w:tcPr>
            <w:tcW w:type="dxa" w:w="1234"/>
          </w:tcPr>
          <w:p>
            <w:r>
              <w:t>2025/02/05</w:t>
            </w:r>
          </w:p>
        </w:tc>
        <w:tc>
          <w:tcPr>
            <w:tcW w:type="dxa" w:w="1234"/>
          </w:tcPr>
          <w:p>
            <w:r>
              <w:t>電子－電子零件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AVGO</w:t>
            </w:r>
          </w:p>
        </w:tc>
        <w:tc>
          <w:tcPr>
            <w:tcW w:type="dxa" w:w="1234"/>
          </w:tcPr>
          <w:p>
            <w:r>
              <w:t>博通公司</w:t>
            </w:r>
          </w:p>
        </w:tc>
        <w:tc>
          <w:tcPr>
            <w:tcW w:type="dxa" w:w="1234"/>
          </w:tcPr>
          <w:p>
            <w:r>
              <w:t>$792.79 億</w:t>
            </w:r>
          </w:p>
        </w:tc>
        <w:tc>
          <w:tcPr>
            <w:tcW w:type="dxa" w:w="1234"/>
          </w:tcPr>
          <w:p>
            <w:r>
              <w:t>2024/12/12</w:t>
            </w:r>
          </w:p>
        </w:tc>
        <w:tc>
          <w:tcPr>
            <w:tcW w:type="dxa" w:w="1234"/>
          </w:tcPr>
          <w:p>
            <w:r>
              <w:t>晶片－無晶圓半導體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META</w:t>
            </w:r>
          </w:p>
        </w:tc>
        <w:tc>
          <w:tcPr>
            <w:tcW w:type="dxa" w:w="1234"/>
          </w:tcPr>
          <w:p>
            <w:r>
              <w:t>Meta 平台公司</w:t>
            </w:r>
          </w:p>
        </w:tc>
        <w:tc>
          <w:tcPr>
            <w:tcW w:type="dxa" w:w="1234"/>
          </w:tcPr>
          <w:p>
            <w:r>
              <w:t>$1.49 兆</w:t>
            </w:r>
          </w:p>
        </w:tc>
        <w:tc>
          <w:tcPr>
            <w:tcW w:type="dxa" w:w="1234"/>
          </w:tcPr>
          <w:p>
            <w:r>
              <w:t>2025/01/29</w:t>
            </w:r>
          </w:p>
        </w:tc>
        <w:tc>
          <w:tcPr>
            <w:tcW w:type="dxa" w:w="1234"/>
          </w:tcPr>
          <w:p>
            <w:r>
              <w:t>網路－內容平台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GEV</w:t>
            </w:r>
          </w:p>
        </w:tc>
        <w:tc>
          <w:tcPr>
            <w:tcW w:type="dxa" w:w="1234"/>
          </w:tcPr>
          <w:p>
            <w:r>
              <w:t>GE Vernova 能源子公司</w:t>
            </w:r>
          </w:p>
        </w:tc>
        <w:tc>
          <w:tcPr>
            <w:tcW w:type="dxa" w:w="1234"/>
          </w:tcPr>
          <w:p>
            <w:r>
              <w:t>$94.54 億</w:t>
            </w:r>
          </w:p>
        </w:tc>
        <w:tc>
          <w:tcPr>
            <w:tcW w:type="dxa" w:w="1234"/>
          </w:tcPr>
          <w:p>
            <w:r>
              <w:t>2025/02/27</w:t>
            </w:r>
          </w:p>
        </w:tc>
        <w:tc>
          <w:tcPr>
            <w:tcW w:type="dxa" w:w="1234"/>
          </w:tcPr>
          <w:p>
            <w:r>
              <w:t>能源－替代/其他能源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SN</w:t>
            </w:r>
          </w:p>
        </w:tc>
        <w:tc>
          <w:tcPr>
            <w:tcW w:type="dxa" w:w="1234"/>
          </w:tcPr>
          <w:p>
            <w:r>
              <w:t>PLC 控股公司</w:t>
            </w:r>
          </w:p>
        </w:tc>
        <w:tc>
          <w:tcPr>
            <w:tcW w:type="dxa" w:w="1234"/>
          </w:tcPr>
          <w:p>
            <w:r>
              <w:t>$13.71 億</w:t>
            </w:r>
          </w:p>
        </w:tc>
        <w:tc>
          <w:tcPr>
            <w:tcW w:type="dxa" w:w="1234"/>
          </w:tcPr>
          <w:p>
            <w:r>
              <w:t>2025/02/13</w:t>
            </w:r>
          </w:p>
        </w:tc>
        <w:tc>
          <w:tcPr>
            <w:tcW w:type="dxa" w:w="1234"/>
          </w:tcPr>
          <w:p>
            <w:r>
              <w:t>消費品－家電與用品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APH</w:t>
            </w:r>
          </w:p>
        </w:tc>
        <w:tc>
          <w:tcPr>
            <w:tcW w:type="dxa" w:w="1234"/>
          </w:tcPr>
          <w:p>
            <w:r>
              <w:t>安費諾公司</w:t>
            </w:r>
          </w:p>
        </w:tc>
        <w:tc>
          <w:tcPr>
            <w:tcW w:type="dxa" w:w="1234"/>
          </w:tcPr>
          <w:p>
            <w:r>
              <w:t>$89.08 億</w:t>
            </w:r>
          </w:p>
        </w:tc>
        <w:tc>
          <w:tcPr>
            <w:tcW w:type="dxa" w:w="1234"/>
          </w:tcPr>
          <w:p>
            <w:r>
              <w:t>2025/01/22</w:t>
            </w:r>
          </w:p>
        </w:tc>
        <w:tc>
          <w:tcPr>
            <w:tcW w:type="dxa" w:w="1234"/>
          </w:tcPr>
          <w:p>
            <w:r>
              <w:t>電子－電子零件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APP</w:t>
            </w:r>
          </w:p>
        </w:tc>
        <w:tc>
          <w:tcPr>
            <w:tcW w:type="dxa" w:w="1234"/>
          </w:tcPr>
          <w:p>
            <w:r>
              <w:t>AppLovin 應用行銷平台</w:t>
            </w:r>
          </w:p>
        </w:tc>
        <w:tc>
          <w:tcPr>
            <w:tcW w:type="dxa" w:w="1234"/>
          </w:tcPr>
          <w:p>
            <w:r>
              <w:t>$112.62 億</w:t>
            </w:r>
          </w:p>
        </w:tc>
        <w:tc>
          <w:tcPr>
            <w:tcW w:type="dxa" w:w="1234"/>
          </w:tcPr>
          <w:p>
            <w:r>
              <w:t>2025/02/12</w:t>
            </w:r>
          </w:p>
        </w:tc>
        <w:tc>
          <w:tcPr>
            <w:tcW w:type="dxa" w:w="1234"/>
          </w:tcPr>
          <w:p>
            <w:r>
              <w:t>軟體－專業企業應用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SG</w:t>
            </w:r>
          </w:p>
        </w:tc>
        <w:tc>
          <w:tcPr>
            <w:tcW w:type="dxa" w:w="1234"/>
          </w:tcPr>
          <w:p>
            <w:r>
              <w:t>Sweetgreen 健康餐飲連鎖</w:t>
            </w:r>
          </w:p>
        </w:tc>
        <w:tc>
          <w:tcPr>
            <w:tcW w:type="dxa" w:w="1234"/>
          </w:tcPr>
          <w:p>
            <w:r>
              <w:t>$4.96 億</w:t>
            </w:r>
          </w:p>
        </w:tc>
        <w:tc>
          <w:tcPr>
            <w:tcW w:type="dxa" w:w="1234"/>
          </w:tcPr>
          <w:p>
            <w:r>
              <w:t>2025/02/27</w:t>
            </w:r>
          </w:p>
        </w:tc>
        <w:tc>
          <w:tcPr>
            <w:tcW w:type="dxa" w:w="1234"/>
          </w:tcPr>
          <w:p>
            <w:r>
              <w:t>零售－連鎖餐廳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PI</w:t>
            </w:r>
          </w:p>
        </w:tc>
        <w:tc>
          <w:tcPr>
            <w:tcW w:type="dxa" w:w="1234"/>
          </w:tcPr>
          <w:p>
            <w:r>
              <w:t>Impinj 無線晶片公司</w:t>
            </w:r>
          </w:p>
        </w:tc>
        <w:tc>
          <w:tcPr>
            <w:tcW w:type="dxa" w:w="1234"/>
          </w:tcPr>
          <w:p>
            <w:r>
              <w:t>$5.59 億</w:t>
            </w:r>
          </w:p>
        </w:tc>
        <w:tc>
          <w:tcPr>
            <w:tcW w:type="dxa" w:w="1234"/>
          </w:tcPr>
          <w:p>
            <w:r>
              <w:t>2025/02/05</w:t>
            </w:r>
          </w:p>
        </w:tc>
        <w:tc>
          <w:tcPr>
            <w:tcW w:type="dxa" w:w="1234"/>
          </w:tcPr>
          <w:p>
            <w:r>
              <w:t>晶片－無晶圓半導體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NFLX</w:t>
            </w:r>
          </w:p>
        </w:tc>
        <w:tc>
          <w:tcPr>
            <w:tcW w:type="dxa" w:w="1234"/>
          </w:tcPr>
          <w:p>
            <w:r>
              <w:t>Netflix 網飛公司</w:t>
            </w:r>
          </w:p>
        </w:tc>
        <w:tc>
          <w:tcPr>
            <w:tcW w:type="dxa" w:w="1234"/>
          </w:tcPr>
          <w:p>
            <w:r>
              <w:t>$377.55 億</w:t>
            </w:r>
          </w:p>
        </w:tc>
        <w:tc>
          <w:tcPr>
            <w:tcW w:type="dxa" w:w="1234"/>
          </w:tcPr>
          <w:p>
            <w:r>
              <w:t>2025/01/16</w:t>
            </w:r>
          </w:p>
        </w:tc>
        <w:tc>
          <w:tcPr>
            <w:tcW w:type="dxa" w:w="1234"/>
          </w:tcPr>
          <w:p>
            <w:r>
              <w:t>休閒－電影與相關產業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VRT</w:t>
            </w:r>
          </w:p>
        </w:tc>
        <w:tc>
          <w:tcPr>
            <w:tcW w:type="dxa" w:w="1234"/>
          </w:tcPr>
          <w:p>
            <w:r>
              <w:t>Vertiv 數據中心解決方案公司</w:t>
            </w:r>
          </w:p>
        </w:tc>
        <w:tc>
          <w:tcPr>
            <w:tcW w:type="dxa" w:w="1234"/>
          </w:tcPr>
          <w:p>
            <w:r>
              <w:t>$48.42 億</w:t>
            </w:r>
          </w:p>
        </w:tc>
        <w:tc>
          <w:tcPr>
            <w:tcW w:type="dxa" w:w="1234"/>
          </w:tcPr>
          <w:p>
            <w:r>
              <w:t>2025/02/19</w:t>
            </w:r>
          </w:p>
        </w:tc>
        <w:tc>
          <w:tcPr>
            <w:tcW w:type="dxa" w:w="1234"/>
          </w:tcPr>
          <w:p>
            <w:r>
              <w:t>機械－電力設備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NVDA</w:t>
            </w:r>
          </w:p>
        </w:tc>
        <w:tc>
          <w:tcPr>
            <w:tcW w:type="dxa" w:w="1234"/>
          </w:tcPr>
          <w:p>
            <w:r>
              <w:t>輝達公司</w:t>
            </w:r>
          </w:p>
        </w:tc>
        <w:tc>
          <w:tcPr>
            <w:tcW w:type="dxa" w:w="1234"/>
          </w:tcPr>
          <w:p>
            <w:r>
              <w:t>$3.37 兆</w:t>
            </w:r>
          </w:p>
        </w:tc>
        <w:tc>
          <w:tcPr>
            <w:tcW w:type="dxa" w:w="1234"/>
          </w:tcPr>
          <w:p>
            <w:r>
              <w:t>2025/02/26</w:t>
            </w:r>
          </w:p>
        </w:tc>
        <w:tc>
          <w:tcPr>
            <w:tcW w:type="dxa" w:w="1234"/>
          </w:tcPr>
          <w:p>
            <w:r>
              <w:t>晶片－無晶圓半導體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IOT</w:t>
            </w:r>
          </w:p>
        </w:tc>
        <w:tc>
          <w:tcPr>
            <w:tcW w:type="dxa" w:w="1234"/>
          </w:tcPr>
          <w:p>
            <w:r>
              <w:t>Samsara 工業物聯網平台</w:t>
            </w:r>
          </w:p>
        </w:tc>
        <w:tc>
          <w:tcPr>
            <w:tcW w:type="dxa" w:w="1234"/>
          </w:tcPr>
          <w:p>
            <w:r>
              <w:t>$29.92 億</w:t>
            </w:r>
          </w:p>
        </w:tc>
        <w:tc>
          <w:tcPr>
            <w:tcW w:type="dxa" w:w="1234"/>
          </w:tcPr>
          <w:p>
            <w:r>
              <w:t>2024/12/05</w:t>
            </w:r>
          </w:p>
        </w:tc>
        <w:tc>
          <w:tcPr>
            <w:tcW w:type="dxa" w:w="1234"/>
          </w:tcPr>
          <w:p>
            <w:r>
              <w:t>軟體－企業軟體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IVV</w:t>
            </w:r>
          </w:p>
        </w:tc>
        <w:tc>
          <w:tcPr>
            <w:tcW w:type="dxa" w:w="1234"/>
          </w:tcPr>
          <w:p>
            <w:r>
              <w:t>iShares 核心標普 500 ETF</w:t>
            </w:r>
          </w:p>
        </w:tc>
        <w:tc>
          <w:tcPr>
            <w:tcW w:type="dxa" w:w="1234"/>
          </w:tcPr>
          <w:p>
            <w:r>
              <w:t>$71.61 億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金融－ETF／ETN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ISRG</w:t>
            </w:r>
          </w:p>
        </w:tc>
        <w:tc>
          <w:tcPr>
            <w:tcW w:type="dxa" w:w="1234"/>
          </w:tcPr>
          <w:p>
            <w:r>
              <w:t>直覺外科公司</w:t>
            </w:r>
          </w:p>
        </w:tc>
        <w:tc>
          <w:tcPr>
            <w:tcW w:type="dxa" w:w="1234"/>
          </w:tcPr>
          <w:p>
            <w:r>
              <w:t>$193.8 億</w:t>
            </w:r>
          </w:p>
        </w:tc>
        <w:tc>
          <w:tcPr>
            <w:tcW w:type="dxa" w:w="1234"/>
          </w:tcPr>
          <w:p>
            <w:r>
              <w:t>2025/01/23</w:t>
            </w:r>
          </w:p>
        </w:tc>
        <w:tc>
          <w:tcPr>
            <w:tcW w:type="dxa" w:w="1234"/>
          </w:tcPr>
          <w:p>
            <w:r>
              <w:t>醫療－系統與設備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AOR</w:t>
            </w:r>
          </w:p>
        </w:tc>
        <w:tc>
          <w:tcPr>
            <w:tcW w:type="dxa" w:w="1234"/>
          </w:tcPr>
          <w:p>
            <w:r>
              <w:t>iShares 核心成長配置 ETF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金融－ETF／ETN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BKNG</w:t>
            </w:r>
          </w:p>
        </w:tc>
        <w:tc>
          <w:tcPr>
            <w:tcW w:type="dxa" w:w="1234"/>
          </w:tcPr>
          <w:p>
            <w:r>
              <w:t>Booking 訂房集團</w:t>
            </w:r>
          </w:p>
        </w:tc>
        <w:tc>
          <w:tcPr>
            <w:tcW w:type="dxa" w:w="1234"/>
          </w:tcPr>
          <w:p>
            <w:r>
              <w:t>$172.59 億</w:t>
            </w:r>
          </w:p>
        </w:tc>
        <w:tc>
          <w:tcPr>
            <w:tcW w:type="dxa" w:w="1234"/>
          </w:tcPr>
          <w:p>
            <w:r>
              <w:t>2025/02/20</w:t>
            </w:r>
          </w:p>
        </w:tc>
        <w:tc>
          <w:tcPr>
            <w:tcW w:type="dxa" w:w="1234"/>
          </w:tcPr>
          <w:p>
            <w:r>
              <w:t>休閒－旅遊預訂平台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資金流入</w:t>
            </w:r>
          </w:p>
        </w:tc>
      </w:tr>
      <w:tr>
        <w:tc>
          <w:tcPr>
            <w:tcW w:type="dxa" w:w="1234"/>
          </w:tcPr>
          <w:p>
            <w:r>
              <w:t>SHW</w:t>
            </w:r>
          </w:p>
        </w:tc>
        <w:tc>
          <w:tcPr>
            <w:tcW w:type="dxa" w:w="1234"/>
          </w:tcPr>
          <w:p>
            <w:r>
              <w:t>宣偉塗料公司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資金流出</w:t>
            </w:r>
          </w:p>
        </w:tc>
      </w:tr>
      <w:tr>
        <w:tc>
          <w:tcPr>
            <w:tcW w:type="dxa" w:w="1234"/>
          </w:tcPr>
          <w:p>
            <w:r>
              <w:t>CAVA</w:t>
            </w:r>
          </w:p>
        </w:tc>
        <w:tc>
          <w:tcPr>
            <w:tcW w:type="dxa" w:w="1234"/>
          </w:tcPr>
          <w:p>
            <w:r>
              <w:t>Cava 地中海餐飲連鎖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資金流出</w:t>
            </w:r>
          </w:p>
        </w:tc>
      </w:tr>
      <w:tr>
        <w:tc>
          <w:tcPr>
            <w:tcW w:type="dxa" w:w="1234"/>
          </w:tcPr>
          <w:p>
            <w:r>
              <w:t>GRMN</w:t>
            </w:r>
          </w:p>
        </w:tc>
        <w:tc>
          <w:tcPr>
            <w:tcW w:type="dxa" w:w="1234"/>
          </w:tcPr>
          <w:p>
            <w:r>
              <w:t>Garmin 衛星導航設備公司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資金流出</w:t>
            </w:r>
          </w:p>
        </w:tc>
      </w:tr>
      <w:tr>
        <w:tc>
          <w:tcPr>
            <w:tcW w:type="dxa" w:w="1234"/>
          </w:tcPr>
          <w:p>
            <w:r>
              <w:t>ANET</w:t>
            </w:r>
          </w:p>
        </w:tc>
        <w:tc>
          <w:tcPr>
            <w:tcW w:type="dxa" w:w="1234"/>
          </w:tcPr>
          <w:p>
            <w:r>
              <w:t>Arista 網路公司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資金流出</w:t>
            </w:r>
          </w:p>
        </w:tc>
      </w:tr>
      <w:tr>
        <w:tc>
          <w:tcPr>
            <w:tcW w:type="dxa" w:w="1234"/>
          </w:tcPr>
          <w:p>
            <w:r>
              <w:t>WMT</w:t>
            </w:r>
          </w:p>
        </w:tc>
        <w:tc>
          <w:tcPr>
            <w:tcW w:type="dxa" w:w="1234"/>
          </w:tcPr>
          <w:p>
            <w:r>
              <w:t>沃爾瑪公司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資金流出</w:t>
            </w:r>
          </w:p>
        </w:tc>
      </w:tr>
      <w:tr>
        <w:tc>
          <w:tcPr>
            <w:tcW w:type="dxa" w:w="1234"/>
          </w:tcPr>
          <w:p>
            <w:r>
              <w:t>TDG</w:t>
            </w:r>
          </w:p>
        </w:tc>
        <w:tc>
          <w:tcPr>
            <w:tcW w:type="dxa" w:w="1234"/>
          </w:tcPr>
          <w:p>
            <w:r>
              <w:t>TransDigm 航太公司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MCO</w:t>
            </w:r>
          </w:p>
        </w:tc>
        <w:tc>
          <w:tcPr>
            <w:tcW w:type="dxa" w:w="1234"/>
          </w:tcPr>
          <w:p>
            <w:r>
              <w:t>穆迪公司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AXP</w:t>
            </w:r>
          </w:p>
        </w:tc>
        <w:tc>
          <w:tcPr>
            <w:tcW w:type="dxa" w:w="1234"/>
          </w:tcPr>
          <w:p>
            <w:r>
              <w:t>美國運通公司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RL</w:t>
            </w:r>
          </w:p>
        </w:tc>
        <w:tc>
          <w:tcPr>
            <w:tcW w:type="dxa" w:w="1234"/>
          </w:tcPr>
          <w:p>
            <w:r>
              <w:t>拉夫·勞倫公司</w:t>
            </w:r>
          </w:p>
        </w:tc>
        <w:tc>
          <w:tcPr>
            <w:tcW w:type="dxa" w:w="1234"/>
          </w:tcPr>
          <w:p>
            <w:r>
              <w:t>$13.99 億</w:t>
            </w:r>
          </w:p>
        </w:tc>
        <w:tc>
          <w:tcPr>
            <w:tcW w:type="dxa" w:w="1234"/>
          </w:tcPr>
          <w:p>
            <w:r>
              <w:t>2025/02/11</w:t>
            </w:r>
          </w:p>
        </w:tc>
        <w:tc>
          <w:tcPr>
            <w:tcW w:type="dxa" w:w="1234"/>
          </w:tcPr>
          <w:p>
            <w:r>
              <w:t>成衣－服裝製造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MNDY</w:t>
            </w:r>
          </w:p>
        </w:tc>
        <w:tc>
          <w:tcPr>
            <w:tcW w:type="dxa" w:w="1234"/>
          </w:tcPr>
          <w:p>
            <w:r>
              <w:t>Monday.com 團隊協作平台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CARR</w:t>
            </w:r>
          </w:p>
        </w:tc>
        <w:tc>
          <w:tcPr>
            <w:tcW w:type="dxa" w:w="1234"/>
          </w:tcPr>
          <w:p>
            <w:r>
              <w:t>開利全球公司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UAL</w:t>
            </w:r>
          </w:p>
        </w:tc>
        <w:tc>
          <w:tcPr>
            <w:tcW w:type="dxa" w:w="1234"/>
          </w:tcPr>
          <w:p>
            <w:r>
              <w:t>美國聯合航空控股公司</w:t>
            </w:r>
          </w:p>
        </w:tc>
        <w:tc>
          <w:tcPr>
            <w:tcW w:type="dxa" w:w="1234"/>
          </w:tcPr>
          <w:p>
            <w:r>
              <w:t>$32.16 億</w:t>
            </w:r>
          </w:p>
        </w:tc>
        <w:tc>
          <w:tcPr>
            <w:tcW w:type="dxa" w:w="1234"/>
          </w:tcPr>
          <w:p>
            <w:r>
              <w:t>2025/01/21</w:t>
            </w:r>
          </w:p>
        </w:tc>
        <w:tc>
          <w:tcPr>
            <w:tcW w:type="dxa" w:w="1234"/>
          </w:tcPr>
          <w:p>
            <w:r>
              <w:t>運輸－航空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CLS</w:t>
            </w:r>
          </w:p>
        </w:tc>
        <w:tc>
          <w:tcPr>
            <w:tcW w:type="dxa" w:w="1234"/>
          </w:tcPr>
          <w:p>
            <w:r>
              <w:t>Celestica 電子製造服務商</w:t>
            </w:r>
          </w:p>
        </w:tc>
        <w:tc>
          <w:tcPr>
            <w:tcW w:type="dxa" w:w="1234"/>
          </w:tcPr>
          <w:p>
            <w:r>
              <w:t>$10.19 億</w:t>
            </w:r>
          </w:p>
        </w:tc>
        <w:tc>
          <w:tcPr>
            <w:tcW w:type="dxa" w:w="1234"/>
          </w:tcPr>
          <w:p>
            <w:r>
              <w:t>2025/01/29</w:t>
            </w:r>
          </w:p>
        </w:tc>
        <w:tc>
          <w:tcPr>
            <w:tcW w:type="dxa" w:w="1234"/>
          </w:tcPr>
          <w:p>
            <w:r>
              <w:t>電子－代工生產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BSX</w:t>
            </w:r>
          </w:p>
        </w:tc>
        <w:tc>
          <w:tcPr>
            <w:tcW w:type="dxa" w:w="1234"/>
          </w:tcPr>
          <w:p>
            <w:r>
              <w:t>波士頓科學公司</w:t>
            </w:r>
          </w:p>
        </w:tc>
        <w:tc>
          <w:tcPr>
            <w:tcW w:type="dxa" w:w="1234"/>
          </w:tcPr>
          <w:p>
            <w:r>
              <w:t>$134.06 億</w:t>
            </w:r>
          </w:p>
        </w:tc>
        <w:tc>
          <w:tcPr>
            <w:tcW w:type="dxa" w:w="1234"/>
          </w:tcPr>
          <w:p>
            <w:r>
              <w:t>2025/01/29</w:t>
            </w:r>
          </w:p>
        </w:tc>
        <w:tc>
          <w:tcPr>
            <w:tcW w:type="dxa" w:w="1234"/>
          </w:tcPr>
          <w:p>
            <w:r>
              <w:t>醫療－產品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RDDT</w:t>
            </w:r>
          </w:p>
        </w:tc>
        <w:tc>
          <w:tcPr>
            <w:tcW w:type="dxa" w:w="1234"/>
          </w:tcPr>
          <w:p>
            <w:r>
              <w:t>Reddit 社交平台公司</w:t>
            </w:r>
          </w:p>
        </w:tc>
        <w:tc>
          <w:tcPr>
            <w:tcW w:type="dxa" w:w="1234"/>
          </w:tcPr>
          <w:p>
            <w:r>
              <w:t>$24.94 億</w:t>
            </w:r>
          </w:p>
        </w:tc>
        <w:tc>
          <w:tcPr>
            <w:tcW w:type="dxa" w:w="1234"/>
          </w:tcPr>
          <w:p>
            <w:r>
              <w:t>2025/02/26</w:t>
            </w:r>
          </w:p>
        </w:tc>
        <w:tc>
          <w:tcPr>
            <w:tcW w:type="dxa" w:w="1234"/>
          </w:tcPr>
          <w:p>
            <w:r>
              <w:t>網路－內容平台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WING</w:t>
            </w:r>
          </w:p>
        </w:tc>
        <w:tc>
          <w:tcPr>
            <w:tcW w:type="dxa" w:w="1234"/>
          </w:tcPr>
          <w:p>
            <w:r>
              <w:t>Wingstop 雞翅連鎖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  <w:tr>
        <w:tc>
          <w:tcPr>
            <w:tcW w:type="dxa" w:w="1234"/>
          </w:tcPr>
          <w:p>
            <w:r>
              <w:t>ANET</w:t>
            </w:r>
          </w:p>
        </w:tc>
        <w:tc>
          <w:tcPr>
            <w:tcW w:type="dxa" w:w="1234"/>
          </w:tcPr>
          <w:p>
            <w:r>
              <w:t>Arista 網路公司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-</w:t>
            </w:r>
          </w:p>
        </w:tc>
        <w:tc>
          <w:tcPr>
            <w:tcW w:type="dxa" w:w="1234"/>
          </w:tcPr>
          <w:p>
            <w:r>
              <w:t>維持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